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8B5" w:rsidRDefault="009848B5" w:rsidP="009848B5">
      <w:pPr>
        <w:widowControl/>
        <w:jc w:val="center"/>
        <w:rPr>
          <w:rFonts w:ascii="Times New Roman" w:eastAsia="Calibri" w:hAnsi="Times New Roman"/>
          <w:color w:val="auto"/>
          <w:sz w:val="28"/>
          <w:szCs w:val="28"/>
        </w:rPr>
      </w:pPr>
      <w:r>
        <w:rPr>
          <w:rFonts w:ascii="Times New Roman" w:eastAsia="Calibri" w:hAnsi="Times New Roman"/>
          <w:color w:val="auto"/>
          <w:sz w:val="28"/>
          <w:szCs w:val="28"/>
        </w:rPr>
        <w:t xml:space="preserve">УРЫВАЕВСКИЙ СЕЛЬСКИЙ СОВЕТ ДЕПУТАТОВ </w:t>
      </w:r>
    </w:p>
    <w:p w:rsidR="009848B5" w:rsidRDefault="009848B5" w:rsidP="009848B5">
      <w:pPr>
        <w:widowControl/>
        <w:jc w:val="center"/>
        <w:rPr>
          <w:rFonts w:ascii="Times New Roman" w:eastAsia="Calibri" w:hAnsi="Times New Roman"/>
          <w:color w:val="auto"/>
          <w:sz w:val="28"/>
          <w:szCs w:val="28"/>
        </w:rPr>
      </w:pPr>
      <w:r>
        <w:rPr>
          <w:rFonts w:ascii="Times New Roman" w:eastAsia="Calibri" w:hAnsi="Times New Roman"/>
          <w:color w:val="auto"/>
          <w:sz w:val="28"/>
          <w:szCs w:val="28"/>
        </w:rPr>
        <w:t>ПАНКРУШИХИНСКОГО РАЙОНА АЛТАЙСКОГО КРАЯ</w:t>
      </w:r>
    </w:p>
    <w:p w:rsidR="009848B5" w:rsidRDefault="009848B5" w:rsidP="009848B5">
      <w:pPr>
        <w:widowControl/>
        <w:jc w:val="center"/>
        <w:rPr>
          <w:rFonts w:ascii="Times New Roman" w:eastAsia="Calibri" w:hAnsi="Times New Roman"/>
          <w:color w:val="auto"/>
          <w:sz w:val="28"/>
          <w:szCs w:val="28"/>
        </w:rPr>
      </w:pPr>
    </w:p>
    <w:p w:rsidR="009848B5" w:rsidRDefault="009848B5" w:rsidP="009848B5">
      <w:pPr>
        <w:widowControl/>
        <w:rPr>
          <w:rFonts w:ascii="Times New Roman" w:eastAsia="Calibri" w:hAnsi="Times New Roman"/>
          <w:color w:val="auto"/>
          <w:sz w:val="28"/>
          <w:szCs w:val="28"/>
        </w:rPr>
      </w:pPr>
    </w:p>
    <w:p w:rsidR="009848B5" w:rsidRDefault="009848B5" w:rsidP="009848B5">
      <w:pPr>
        <w:widowControl/>
        <w:jc w:val="center"/>
        <w:rPr>
          <w:rFonts w:ascii="Times New Roman" w:eastAsia="Calibri" w:hAnsi="Times New Roman"/>
          <w:color w:val="auto"/>
          <w:sz w:val="28"/>
          <w:szCs w:val="28"/>
        </w:rPr>
      </w:pPr>
      <w:proofErr w:type="gramStart"/>
      <w:r>
        <w:rPr>
          <w:rFonts w:ascii="Times New Roman" w:eastAsia="Calibri" w:hAnsi="Times New Roman"/>
          <w:color w:val="auto"/>
          <w:sz w:val="28"/>
          <w:szCs w:val="28"/>
        </w:rPr>
        <w:t>Р</w:t>
      </w:r>
      <w:proofErr w:type="gramEnd"/>
      <w:r>
        <w:rPr>
          <w:rFonts w:ascii="Times New Roman" w:eastAsia="Calibri" w:hAnsi="Times New Roman"/>
          <w:color w:val="auto"/>
          <w:sz w:val="28"/>
          <w:szCs w:val="28"/>
        </w:rPr>
        <w:t xml:space="preserve"> Е Ш Е Н И Е</w:t>
      </w:r>
    </w:p>
    <w:p w:rsidR="009848B5" w:rsidRDefault="009848B5" w:rsidP="009848B5">
      <w:pPr>
        <w:widowControl/>
        <w:rPr>
          <w:rFonts w:ascii="Times New Roman" w:eastAsia="Calibri" w:hAnsi="Times New Roman"/>
          <w:color w:val="auto"/>
          <w:sz w:val="28"/>
          <w:szCs w:val="28"/>
        </w:rPr>
      </w:pPr>
    </w:p>
    <w:p w:rsidR="009848B5" w:rsidRDefault="00504E5D" w:rsidP="009848B5">
      <w:pPr>
        <w:widowControl/>
        <w:rPr>
          <w:rFonts w:ascii="Times New Roman" w:eastAsia="Calibri" w:hAnsi="Times New Roman"/>
          <w:color w:val="auto"/>
          <w:sz w:val="28"/>
          <w:szCs w:val="28"/>
        </w:rPr>
      </w:pPr>
      <w:r>
        <w:rPr>
          <w:rFonts w:ascii="Times New Roman" w:eastAsia="Calibri" w:hAnsi="Times New Roman"/>
          <w:color w:val="auto"/>
          <w:sz w:val="28"/>
          <w:szCs w:val="28"/>
        </w:rPr>
        <w:t xml:space="preserve"> 22 ноября </w:t>
      </w:r>
      <w:r w:rsidR="009848B5">
        <w:rPr>
          <w:rFonts w:ascii="Times New Roman" w:eastAsia="Calibri" w:hAnsi="Times New Roman"/>
          <w:color w:val="auto"/>
          <w:sz w:val="28"/>
          <w:szCs w:val="28"/>
        </w:rPr>
        <w:t xml:space="preserve">2021                                                                       </w:t>
      </w:r>
      <w:r w:rsidR="009848B5">
        <w:rPr>
          <w:rFonts w:ascii="Times New Roman" w:eastAsia="Calibri" w:hAnsi="Times New Roman"/>
          <w:color w:val="auto"/>
          <w:sz w:val="28"/>
          <w:szCs w:val="28"/>
        </w:rPr>
        <w:tab/>
        <w:t xml:space="preserve">                    № </w:t>
      </w:r>
      <w:r w:rsidR="0086611F">
        <w:rPr>
          <w:rFonts w:ascii="Times New Roman" w:eastAsia="Calibri" w:hAnsi="Times New Roman"/>
          <w:color w:val="auto"/>
          <w:sz w:val="28"/>
          <w:szCs w:val="28"/>
        </w:rPr>
        <w:t>15</w:t>
      </w:r>
    </w:p>
    <w:p w:rsidR="009848B5" w:rsidRDefault="009848B5" w:rsidP="009848B5">
      <w:pPr>
        <w:widowControl/>
        <w:rPr>
          <w:rFonts w:ascii="Times New Roman" w:eastAsia="Calibri" w:hAnsi="Times New Roman"/>
          <w:color w:val="auto"/>
          <w:sz w:val="28"/>
          <w:szCs w:val="28"/>
        </w:rPr>
      </w:pPr>
    </w:p>
    <w:p w:rsidR="009848B5" w:rsidRDefault="009848B5" w:rsidP="009848B5">
      <w:pPr>
        <w:widowControl/>
        <w:jc w:val="center"/>
        <w:rPr>
          <w:rFonts w:ascii="Times New Roman" w:eastAsia="Calibri" w:hAnsi="Times New Roman"/>
          <w:color w:val="auto"/>
          <w:sz w:val="24"/>
          <w:szCs w:val="24"/>
        </w:rPr>
      </w:pPr>
      <w:r>
        <w:rPr>
          <w:rFonts w:ascii="Times New Roman" w:eastAsia="Calibri" w:hAnsi="Times New Roman"/>
          <w:color w:val="auto"/>
          <w:sz w:val="28"/>
          <w:szCs w:val="28"/>
        </w:rPr>
        <w:t xml:space="preserve">с. </w:t>
      </w:r>
      <w:proofErr w:type="spellStart"/>
      <w:r>
        <w:rPr>
          <w:rFonts w:ascii="Times New Roman" w:eastAsia="Calibri" w:hAnsi="Times New Roman"/>
          <w:color w:val="auto"/>
          <w:sz w:val="28"/>
          <w:szCs w:val="28"/>
        </w:rPr>
        <w:t>Урываево</w:t>
      </w:r>
      <w:proofErr w:type="spellEnd"/>
    </w:p>
    <w:p w:rsidR="009848B5" w:rsidRDefault="009848B5" w:rsidP="009848B5">
      <w:pPr>
        <w:widowControl/>
        <w:rPr>
          <w:rFonts w:ascii="Times New Roman" w:eastAsia="Calibri" w:hAnsi="Times New Roman"/>
          <w:color w:val="auto"/>
          <w:sz w:val="24"/>
          <w:szCs w:val="24"/>
        </w:rPr>
      </w:pPr>
    </w:p>
    <w:p w:rsidR="009848B5" w:rsidRDefault="009848B5" w:rsidP="009848B5">
      <w:pPr>
        <w:outlineLvl w:val="0"/>
        <w:rPr>
          <w:rFonts w:ascii="Times New Roman" w:hAnsi="Times New Roman"/>
          <w:color w:val="auto"/>
          <w:sz w:val="28"/>
          <w:szCs w:val="28"/>
        </w:rPr>
      </w:pPr>
    </w:p>
    <w:p w:rsidR="009848B5" w:rsidRDefault="009848B5" w:rsidP="009848B5">
      <w:pPr>
        <w:outlineLvl w:val="0"/>
        <w:rPr>
          <w:rFonts w:ascii="Times New Roman" w:hAnsi="Times New Roman"/>
          <w:color w:val="auto"/>
          <w:sz w:val="28"/>
          <w:szCs w:val="28"/>
        </w:rPr>
      </w:pPr>
      <w:r>
        <w:rPr>
          <w:rFonts w:ascii="Times New Roman" w:hAnsi="Times New Roman"/>
          <w:color w:val="auto"/>
          <w:sz w:val="28"/>
          <w:szCs w:val="28"/>
        </w:rPr>
        <w:t xml:space="preserve">Об утверждении Положения о </w:t>
      </w:r>
      <w:bookmarkStart w:id="0" w:name="_Hlk73706793"/>
    </w:p>
    <w:p w:rsidR="009848B5" w:rsidRDefault="009848B5" w:rsidP="009848B5">
      <w:pPr>
        <w:outlineLvl w:val="0"/>
        <w:rPr>
          <w:rFonts w:ascii="Times New Roman" w:hAnsi="Times New Roman"/>
          <w:color w:val="auto"/>
          <w:sz w:val="28"/>
          <w:szCs w:val="28"/>
        </w:rPr>
      </w:pPr>
      <w:bookmarkStart w:id="1" w:name="_Hlk83232740"/>
      <w:r>
        <w:rPr>
          <w:rFonts w:ascii="Times New Roman" w:hAnsi="Times New Roman"/>
          <w:color w:val="auto"/>
          <w:sz w:val="28"/>
          <w:szCs w:val="28"/>
        </w:rPr>
        <w:t xml:space="preserve">муниципальном </w:t>
      </w:r>
      <w:bookmarkEnd w:id="0"/>
      <w:proofErr w:type="gramStart"/>
      <w:r>
        <w:rPr>
          <w:rFonts w:ascii="Times New Roman" w:hAnsi="Times New Roman"/>
          <w:color w:val="auto"/>
          <w:sz w:val="28"/>
          <w:szCs w:val="28"/>
        </w:rPr>
        <w:t>контроле</w:t>
      </w:r>
      <w:proofErr w:type="gramEnd"/>
      <w:r>
        <w:rPr>
          <w:rFonts w:ascii="Times New Roman" w:hAnsi="Times New Roman"/>
          <w:color w:val="auto"/>
          <w:sz w:val="28"/>
          <w:szCs w:val="28"/>
        </w:rPr>
        <w:t xml:space="preserve"> в сфере </w:t>
      </w:r>
    </w:p>
    <w:p w:rsidR="009848B5" w:rsidRDefault="009848B5" w:rsidP="009848B5">
      <w:pPr>
        <w:outlineLvl w:val="0"/>
        <w:rPr>
          <w:rFonts w:ascii="Times New Roman" w:hAnsi="Times New Roman"/>
          <w:sz w:val="28"/>
          <w:szCs w:val="28"/>
        </w:rPr>
      </w:pPr>
      <w:r>
        <w:rPr>
          <w:rFonts w:ascii="Times New Roman" w:hAnsi="Times New Roman"/>
          <w:color w:val="auto"/>
          <w:sz w:val="28"/>
          <w:szCs w:val="28"/>
        </w:rPr>
        <w:t xml:space="preserve">благоустройства в границах </w:t>
      </w:r>
      <w:r>
        <w:rPr>
          <w:rFonts w:ascii="Times New Roman" w:hAnsi="Times New Roman"/>
          <w:sz w:val="28"/>
          <w:szCs w:val="28"/>
        </w:rPr>
        <w:t>муниципального</w:t>
      </w:r>
    </w:p>
    <w:p w:rsidR="009848B5" w:rsidRDefault="009848B5" w:rsidP="009848B5">
      <w:pPr>
        <w:outlineLvl w:val="0"/>
        <w:rPr>
          <w:rFonts w:ascii="Times New Roman" w:hAnsi="Times New Roman"/>
          <w:sz w:val="28"/>
          <w:szCs w:val="28"/>
        </w:rPr>
      </w:pPr>
      <w:r>
        <w:rPr>
          <w:rFonts w:ascii="Times New Roman" w:hAnsi="Times New Roman"/>
          <w:sz w:val="28"/>
          <w:szCs w:val="28"/>
        </w:rPr>
        <w:t xml:space="preserve">образования </w:t>
      </w:r>
      <w:proofErr w:type="spellStart"/>
      <w:r>
        <w:rPr>
          <w:rFonts w:ascii="Times New Roman" w:hAnsi="Times New Roman"/>
          <w:sz w:val="28"/>
          <w:szCs w:val="28"/>
        </w:rPr>
        <w:t>Урываевский</w:t>
      </w:r>
      <w:proofErr w:type="spellEnd"/>
      <w:r>
        <w:rPr>
          <w:rFonts w:ascii="Times New Roman" w:hAnsi="Times New Roman"/>
          <w:sz w:val="28"/>
          <w:szCs w:val="28"/>
        </w:rPr>
        <w:t xml:space="preserve"> сельсовет</w:t>
      </w:r>
    </w:p>
    <w:p w:rsidR="009848B5" w:rsidRDefault="009848B5" w:rsidP="009848B5">
      <w:pPr>
        <w:outlineLvl w:val="0"/>
        <w:rPr>
          <w:rFonts w:ascii="Times New Roman" w:hAnsi="Times New Roman"/>
          <w:b/>
          <w:color w:val="auto"/>
          <w:sz w:val="28"/>
          <w:szCs w:val="28"/>
        </w:rPr>
      </w:pPr>
      <w:proofErr w:type="spellStart"/>
      <w:r>
        <w:rPr>
          <w:rFonts w:ascii="Times New Roman" w:hAnsi="Times New Roman"/>
          <w:sz w:val="28"/>
          <w:szCs w:val="28"/>
        </w:rPr>
        <w:t>Панкрушихинского</w:t>
      </w:r>
      <w:proofErr w:type="spellEnd"/>
      <w:r>
        <w:rPr>
          <w:rFonts w:ascii="Times New Roman" w:hAnsi="Times New Roman"/>
          <w:sz w:val="28"/>
          <w:szCs w:val="28"/>
        </w:rPr>
        <w:t xml:space="preserve"> района Алтайского края</w:t>
      </w:r>
    </w:p>
    <w:bookmarkEnd w:id="1"/>
    <w:p w:rsidR="009848B5" w:rsidRDefault="009848B5" w:rsidP="009848B5">
      <w:pPr>
        <w:jc w:val="both"/>
        <w:outlineLvl w:val="0"/>
        <w:rPr>
          <w:rFonts w:ascii="Times New Roman" w:hAnsi="Times New Roman"/>
          <w:color w:val="auto"/>
        </w:rPr>
      </w:pPr>
    </w:p>
    <w:p w:rsidR="009848B5" w:rsidRDefault="009848B5" w:rsidP="009848B5">
      <w:pPr>
        <w:ind w:firstLine="720"/>
        <w:jc w:val="both"/>
        <w:rPr>
          <w:rFonts w:ascii="Times New Roman" w:hAnsi="Times New Roman"/>
          <w:sz w:val="28"/>
          <w:szCs w:val="28"/>
        </w:rPr>
      </w:pPr>
      <w:r>
        <w:rPr>
          <w:rFonts w:ascii="Times New Roman" w:hAnsi="Times New Roman"/>
          <w:sz w:val="28"/>
          <w:szCs w:val="28"/>
        </w:rPr>
        <w:t xml:space="preserve">В соответствии со ст. 14 </w:t>
      </w:r>
      <w:proofErr w:type="gramStart"/>
      <w:r>
        <w:rPr>
          <w:rFonts w:ascii="Times New Roman" w:hAnsi="Times New Roman"/>
          <w:sz w:val="28"/>
          <w:szCs w:val="28"/>
        </w:rPr>
        <w:t>Федеральным</w:t>
      </w:r>
      <w:proofErr w:type="gramEnd"/>
      <w:r>
        <w:rPr>
          <w:rFonts w:ascii="Times New Roman" w:hAnsi="Times New Roman"/>
          <w:sz w:val="28"/>
          <w:szCs w:val="28"/>
        </w:rPr>
        <w:t xml:space="preserve"> </w:t>
      </w:r>
      <w:hyperlink r:id="rId4" w:history="1">
        <w:r>
          <w:rPr>
            <w:rStyle w:val="af4"/>
            <w:rFonts w:ascii="Times New Roman" w:eastAsiaTheme="majorEastAsia" w:hAnsi="Times New Roman"/>
            <w:color w:val="000000"/>
            <w:sz w:val="28"/>
            <w:szCs w:val="28"/>
          </w:rPr>
          <w:t>закон</w:t>
        </w:r>
      </w:hyperlink>
      <w:r>
        <w:rPr>
          <w:rFonts w:ascii="Times New Roman" w:hAnsi="Times New Roman"/>
          <w:sz w:val="28"/>
          <w:szCs w:val="28"/>
        </w:rPr>
        <w:t>ом от 06.10.2003 № 131-ФЗ «Об общих принципах организации местного самоуправления в Российской Федерации», в</w:t>
      </w:r>
      <w:r>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iCs/>
          <w:color w:val="auto"/>
          <w:sz w:val="28"/>
          <w:szCs w:val="28"/>
          <w:lang w:eastAsia="zh-CN"/>
        </w:rPr>
        <w:t>,</w:t>
      </w:r>
    </w:p>
    <w:p w:rsidR="009848B5" w:rsidRDefault="009848B5" w:rsidP="009848B5">
      <w:pPr>
        <w:ind w:firstLine="720"/>
        <w:jc w:val="center"/>
        <w:rPr>
          <w:rFonts w:ascii="Times New Roman" w:hAnsi="Times New Roman"/>
          <w:sz w:val="28"/>
          <w:szCs w:val="28"/>
        </w:rPr>
      </w:pPr>
      <w:r>
        <w:rPr>
          <w:rFonts w:ascii="Times New Roman" w:hAnsi="Times New Roman"/>
          <w:sz w:val="28"/>
          <w:szCs w:val="28"/>
        </w:rPr>
        <w:t>РЕШИЛ:</w:t>
      </w:r>
    </w:p>
    <w:p w:rsidR="009848B5" w:rsidRDefault="009848B5" w:rsidP="009848B5">
      <w:pPr>
        <w:ind w:firstLine="720"/>
        <w:jc w:val="center"/>
        <w:rPr>
          <w:sz w:val="28"/>
          <w:szCs w:val="28"/>
        </w:rPr>
      </w:pPr>
    </w:p>
    <w:p w:rsidR="009848B5" w:rsidRDefault="009848B5" w:rsidP="009848B5">
      <w:pPr>
        <w:ind w:firstLine="720"/>
        <w:jc w:val="both"/>
        <w:rPr>
          <w:rFonts w:ascii="Times New Roman" w:hAnsi="Times New Roman"/>
          <w:sz w:val="28"/>
        </w:rPr>
      </w:pPr>
      <w:r>
        <w:rPr>
          <w:rFonts w:ascii="Times New Roman" w:hAnsi="Times New Roman"/>
          <w:sz w:val="28"/>
        </w:rPr>
        <w:t xml:space="preserve">1. Утвердить Положение о муниципальном контроле в сфере благоустройства в границах муниципального образования </w:t>
      </w:r>
      <w:proofErr w:type="spellStart"/>
      <w:r>
        <w:rPr>
          <w:rFonts w:ascii="Times New Roman" w:hAnsi="Times New Roman"/>
          <w:sz w:val="28"/>
        </w:rPr>
        <w:t>Урываевский</w:t>
      </w:r>
      <w:proofErr w:type="spellEnd"/>
      <w:r>
        <w:rPr>
          <w:rFonts w:ascii="Times New Roman" w:hAnsi="Times New Roman"/>
          <w:sz w:val="28"/>
        </w:rPr>
        <w:t xml:space="preserve"> сельсовет </w:t>
      </w:r>
      <w:proofErr w:type="spellStart"/>
      <w:r>
        <w:rPr>
          <w:rFonts w:ascii="Times New Roman" w:hAnsi="Times New Roman"/>
          <w:sz w:val="28"/>
        </w:rPr>
        <w:t>Панкрушихинского</w:t>
      </w:r>
      <w:proofErr w:type="spellEnd"/>
      <w:r>
        <w:rPr>
          <w:rFonts w:ascii="Times New Roman" w:hAnsi="Times New Roman"/>
          <w:sz w:val="28"/>
        </w:rPr>
        <w:t xml:space="preserve"> района Алтайского края.</w:t>
      </w:r>
    </w:p>
    <w:p w:rsidR="009848B5" w:rsidRDefault="009848B5" w:rsidP="009848B5">
      <w:pPr>
        <w:widowControl/>
        <w:autoSpaceDE w:val="0"/>
        <w:autoSpaceDN w:val="0"/>
        <w:adjustRightInd w:val="0"/>
        <w:ind w:firstLine="720"/>
        <w:jc w:val="both"/>
        <w:rPr>
          <w:rFonts w:ascii="Times New Roman" w:eastAsia="Calibri" w:hAnsi="Times New Roman"/>
          <w:color w:val="auto"/>
          <w:sz w:val="27"/>
          <w:szCs w:val="27"/>
        </w:rPr>
      </w:pPr>
      <w:r>
        <w:rPr>
          <w:rFonts w:ascii="Times New Roman" w:eastAsia="Calibri" w:hAnsi="Times New Roman"/>
          <w:color w:val="auto"/>
          <w:sz w:val="27"/>
          <w:szCs w:val="27"/>
        </w:rPr>
        <w:t xml:space="preserve">2. Обнародовать настоящее решение на информационных стендах Администрации сельсовета и на официальном сайте Администрации </w:t>
      </w:r>
      <w:proofErr w:type="spellStart"/>
      <w:r>
        <w:rPr>
          <w:rFonts w:ascii="Times New Roman" w:eastAsia="Calibri" w:hAnsi="Times New Roman"/>
          <w:color w:val="auto"/>
          <w:sz w:val="27"/>
          <w:szCs w:val="27"/>
        </w:rPr>
        <w:t>Панкрушихинского</w:t>
      </w:r>
      <w:proofErr w:type="spellEnd"/>
      <w:r>
        <w:rPr>
          <w:rFonts w:ascii="Times New Roman" w:eastAsia="Calibri" w:hAnsi="Times New Roman"/>
          <w:color w:val="auto"/>
          <w:sz w:val="27"/>
          <w:szCs w:val="27"/>
        </w:rPr>
        <w:t xml:space="preserve"> района.</w:t>
      </w:r>
    </w:p>
    <w:p w:rsidR="009848B5" w:rsidRDefault="009848B5" w:rsidP="009848B5">
      <w:pPr>
        <w:widowControl/>
        <w:autoSpaceDE w:val="0"/>
        <w:autoSpaceDN w:val="0"/>
        <w:adjustRightInd w:val="0"/>
        <w:ind w:firstLine="720"/>
        <w:jc w:val="both"/>
        <w:rPr>
          <w:rFonts w:ascii="Times New Roman" w:eastAsia="Calibri" w:hAnsi="Times New Roman"/>
          <w:color w:val="auto"/>
          <w:sz w:val="27"/>
          <w:szCs w:val="27"/>
        </w:rPr>
      </w:pPr>
      <w:r>
        <w:rPr>
          <w:rFonts w:ascii="Times New Roman" w:eastAsia="Calibri" w:hAnsi="Times New Roman"/>
          <w:color w:val="auto"/>
          <w:sz w:val="27"/>
          <w:szCs w:val="27"/>
        </w:rPr>
        <w:t>3. Настоящее решение вступает в силу со дня его официального обнародования.</w:t>
      </w:r>
    </w:p>
    <w:p w:rsidR="009848B5" w:rsidRDefault="009848B5" w:rsidP="009848B5">
      <w:pPr>
        <w:widowControl/>
        <w:autoSpaceDE w:val="0"/>
        <w:autoSpaceDN w:val="0"/>
        <w:adjustRightInd w:val="0"/>
        <w:ind w:firstLine="720"/>
        <w:jc w:val="both"/>
        <w:rPr>
          <w:rFonts w:ascii="Times New Roman" w:eastAsia="Calibri" w:hAnsi="Times New Roman"/>
          <w:color w:val="auto"/>
          <w:sz w:val="27"/>
          <w:szCs w:val="27"/>
        </w:rPr>
      </w:pPr>
      <w:r>
        <w:rPr>
          <w:rFonts w:ascii="Times New Roman" w:eastAsia="Calibri" w:hAnsi="Times New Roman"/>
          <w:color w:val="auto"/>
          <w:sz w:val="27"/>
          <w:szCs w:val="27"/>
        </w:rPr>
        <w:t>4. Контроль исполнения настоящего решения оставляю за собой.</w:t>
      </w:r>
    </w:p>
    <w:p w:rsidR="009848B5" w:rsidRDefault="009848B5" w:rsidP="009848B5">
      <w:pPr>
        <w:widowControl/>
        <w:autoSpaceDE w:val="0"/>
        <w:autoSpaceDN w:val="0"/>
        <w:adjustRightInd w:val="0"/>
        <w:ind w:firstLine="720"/>
        <w:jc w:val="both"/>
        <w:rPr>
          <w:rFonts w:ascii="Times New Roman" w:eastAsia="Calibri" w:hAnsi="Times New Roman"/>
          <w:color w:val="auto"/>
          <w:sz w:val="27"/>
          <w:szCs w:val="27"/>
        </w:rPr>
      </w:pPr>
    </w:p>
    <w:p w:rsidR="009848B5" w:rsidRDefault="009848B5" w:rsidP="009848B5">
      <w:pPr>
        <w:widowControl/>
        <w:autoSpaceDE w:val="0"/>
        <w:autoSpaceDN w:val="0"/>
        <w:adjustRightInd w:val="0"/>
        <w:jc w:val="both"/>
        <w:rPr>
          <w:rFonts w:ascii="Times New Roman" w:eastAsia="Calibri" w:hAnsi="Times New Roman"/>
          <w:color w:val="auto"/>
          <w:sz w:val="27"/>
          <w:szCs w:val="27"/>
        </w:rPr>
      </w:pPr>
      <w:r>
        <w:rPr>
          <w:rFonts w:ascii="Times New Roman" w:eastAsia="Calibri" w:hAnsi="Times New Roman"/>
          <w:color w:val="auto"/>
          <w:sz w:val="27"/>
          <w:szCs w:val="27"/>
        </w:rPr>
        <w:t>Глава сельсовета                                                                      Н.Н.Мурашкина</w:t>
      </w: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p>
    <w:p w:rsidR="009848B5" w:rsidRDefault="009848B5" w:rsidP="009848B5">
      <w:pPr>
        <w:widowControl/>
        <w:ind w:left="5103"/>
        <w:rPr>
          <w:rFonts w:ascii="Times New Roman" w:hAnsi="Times New Roman"/>
          <w:sz w:val="28"/>
        </w:rPr>
      </w:pPr>
      <w:r>
        <w:rPr>
          <w:rFonts w:ascii="Times New Roman" w:hAnsi="Times New Roman"/>
          <w:sz w:val="28"/>
        </w:rPr>
        <w:t>УТВЕРЖДЕНО</w:t>
      </w:r>
    </w:p>
    <w:p w:rsidR="009848B5" w:rsidRDefault="009848B5" w:rsidP="009848B5">
      <w:pPr>
        <w:autoSpaceDE w:val="0"/>
        <w:ind w:left="5103"/>
        <w:jc w:val="both"/>
        <w:rPr>
          <w:rFonts w:ascii="Times New Roman" w:hAnsi="Times New Roman"/>
          <w:color w:val="auto"/>
          <w:sz w:val="24"/>
          <w:szCs w:val="24"/>
        </w:rPr>
      </w:pPr>
      <w:r>
        <w:rPr>
          <w:rFonts w:ascii="Times New Roman" w:hAnsi="Times New Roman"/>
          <w:color w:val="auto"/>
          <w:sz w:val="24"/>
          <w:szCs w:val="24"/>
        </w:rPr>
        <w:t xml:space="preserve">решением </w:t>
      </w:r>
      <w:proofErr w:type="spellStart"/>
      <w:r>
        <w:rPr>
          <w:rFonts w:ascii="Times New Roman" w:hAnsi="Times New Roman"/>
          <w:color w:val="auto"/>
          <w:sz w:val="24"/>
          <w:szCs w:val="24"/>
        </w:rPr>
        <w:t>Урываевского</w:t>
      </w:r>
      <w:proofErr w:type="spellEnd"/>
      <w:r>
        <w:rPr>
          <w:rFonts w:ascii="Times New Roman" w:hAnsi="Times New Roman"/>
          <w:color w:val="auto"/>
          <w:sz w:val="24"/>
          <w:szCs w:val="24"/>
        </w:rPr>
        <w:t xml:space="preserve"> </w:t>
      </w:r>
      <w:proofErr w:type="gramStart"/>
      <w:r>
        <w:rPr>
          <w:rFonts w:ascii="Times New Roman" w:hAnsi="Times New Roman"/>
          <w:color w:val="auto"/>
          <w:sz w:val="24"/>
          <w:szCs w:val="24"/>
        </w:rPr>
        <w:t>сельского</w:t>
      </w:r>
      <w:proofErr w:type="gramEnd"/>
    </w:p>
    <w:p w:rsidR="009848B5" w:rsidRDefault="009848B5" w:rsidP="009848B5">
      <w:pPr>
        <w:autoSpaceDE w:val="0"/>
        <w:ind w:left="5103"/>
        <w:jc w:val="both"/>
        <w:rPr>
          <w:rFonts w:ascii="Times New Roman" w:hAnsi="Times New Roman"/>
          <w:i/>
          <w:color w:val="auto"/>
          <w:sz w:val="24"/>
          <w:szCs w:val="24"/>
        </w:rPr>
      </w:pPr>
      <w:r>
        <w:rPr>
          <w:rFonts w:ascii="Times New Roman" w:hAnsi="Times New Roman"/>
          <w:color w:val="auto"/>
          <w:sz w:val="24"/>
          <w:szCs w:val="24"/>
        </w:rPr>
        <w:t>Совета депутатов</w:t>
      </w:r>
    </w:p>
    <w:p w:rsidR="009848B5" w:rsidRPr="009848B5" w:rsidRDefault="009848B5" w:rsidP="006D49C5">
      <w:pPr>
        <w:autoSpaceDE w:val="0"/>
        <w:ind w:left="5103"/>
        <w:jc w:val="both"/>
        <w:rPr>
          <w:b/>
          <w:sz w:val="28"/>
        </w:rPr>
      </w:pPr>
      <w:r>
        <w:rPr>
          <w:rFonts w:ascii="Times New Roman" w:hAnsi="Times New Roman"/>
          <w:color w:val="auto"/>
          <w:sz w:val="24"/>
          <w:szCs w:val="24"/>
        </w:rPr>
        <w:t>от «</w:t>
      </w:r>
      <w:r w:rsidR="00504E5D">
        <w:rPr>
          <w:rFonts w:ascii="Times New Roman" w:hAnsi="Times New Roman"/>
          <w:color w:val="auto"/>
          <w:sz w:val="24"/>
          <w:szCs w:val="24"/>
        </w:rPr>
        <w:t>22</w:t>
      </w:r>
      <w:r>
        <w:rPr>
          <w:rFonts w:ascii="Times New Roman" w:hAnsi="Times New Roman"/>
          <w:color w:val="auto"/>
          <w:sz w:val="24"/>
          <w:szCs w:val="24"/>
        </w:rPr>
        <w:t xml:space="preserve">» </w:t>
      </w:r>
      <w:r w:rsidR="00504E5D">
        <w:rPr>
          <w:rFonts w:ascii="Times New Roman" w:hAnsi="Times New Roman"/>
          <w:color w:val="auto"/>
          <w:sz w:val="24"/>
          <w:szCs w:val="24"/>
        </w:rPr>
        <w:t>ноября 2021</w:t>
      </w:r>
      <w:r>
        <w:rPr>
          <w:rFonts w:ascii="Times New Roman" w:hAnsi="Times New Roman"/>
          <w:color w:val="auto"/>
          <w:sz w:val="24"/>
          <w:szCs w:val="24"/>
        </w:rPr>
        <w:t xml:space="preserve"> г. № </w:t>
      </w:r>
      <w:bookmarkStart w:id="2" w:name="Par35"/>
      <w:bookmarkEnd w:id="2"/>
      <w:r w:rsidR="006D49C5">
        <w:rPr>
          <w:rFonts w:ascii="Times New Roman" w:hAnsi="Times New Roman"/>
          <w:color w:val="auto"/>
          <w:sz w:val="24"/>
          <w:szCs w:val="24"/>
        </w:rPr>
        <w:t>15</w:t>
      </w:r>
    </w:p>
    <w:p w:rsidR="009848B5" w:rsidRDefault="009848B5" w:rsidP="009848B5">
      <w:pPr>
        <w:widowControl/>
        <w:jc w:val="center"/>
        <w:rPr>
          <w:rFonts w:ascii="Times New Roman" w:hAnsi="Times New Roman"/>
          <w:color w:val="auto"/>
          <w:sz w:val="28"/>
          <w:szCs w:val="28"/>
        </w:rPr>
      </w:pPr>
      <w:r>
        <w:rPr>
          <w:rFonts w:ascii="Times New Roman" w:hAnsi="Times New Roman"/>
          <w:b/>
          <w:bCs/>
          <w:color w:val="auto"/>
          <w:sz w:val="28"/>
          <w:szCs w:val="28"/>
        </w:rPr>
        <w:t>Положение</w:t>
      </w:r>
    </w:p>
    <w:p w:rsidR="009848B5" w:rsidRDefault="009848B5" w:rsidP="009848B5">
      <w:pPr>
        <w:widowControl/>
        <w:jc w:val="center"/>
        <w:rPr>
          <w:rFonts w:ascii="Times New Roman" w:hAnsi="Times New Roman"/>
          <w:color w:val="auto"/>
          <w:sz w:val="28"/>
          <w:szCs w:val="28"/>
        </w:rPr>
      </w:pPr>
      <w:r>
        <w:rPr>
          <w:rFonts w:ascii="Times New Roman" w:hAnsi="Times New Roman"/>
          <w:b/>
          <w:bCs/>
          <w:color w:val="auto"/>
          <w:sz w:val="28"/>
          <w:szCs w:val="28"/>
        </w:rPr>
        <w:t>о муниципальном контроле в сфере благоустройства</w:t>
      </w:r>
    </w:p>
    <w:p w:rsidR="009848B5" w:rsidRDefault="009848B5" w:rsidP="009848B5">
      <w:pPr>
        <w:widowControl/>
        <w:jc w:val="both"/>
        <w:rPr>
          <w:rFonts w:ascii="Times New Roman" w:hAnsi="Times New Roman"/>
          <w:color w:val="auto"/>
          <w:sz w:val="28"/>
          <w:szCs w:val="28"/>
        </w:rPr>
      </w:pPr>
    </w:p>
    <w:p w:rsidR="009848B5" w:rsidRDefault="009848B5" w:rsidP="009848B5">
      <w:pPr>
        <w:widowControl/>
        <w:jc w:val="center"/>
        <w:rPr>
          <w:rFonts w:ascii="Times New Roman" w:hAnsi="Times New Roman"/>
          <w:color w:val="auto"/>
          <w:sz w:val="28"/>
          <w:szCs w:val="28"/>
        </w:rPr>
      </w:pPr>
      <w:r>
        <w:rPr>
          <w:rFonts w:ascii="Times New Roman" w:hAnsi="Times New Roman"/>
          <w:color w:val="auto"/>
          <w:sz w:val="28"/>
          <w:szCs w:val="28"/>
        </w:rPr>
        <w:t>Общие положения</w:t>
      </w:r>
    </w:p>
    <w:p w:rsidR="009848B5" w:rsidRDefault="009848B5" w:rsidP="009848B5">
      <w:pPr>
        <w:widowControl/>
        <w:jc w:val="center"/>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bookmarkStart w:id="3" w:name="_Hlk83233057"/>
      <w:proofErr w:type="spellStart"/>
      <w:r>
        <w:rPr>
          <w:rFonts w:ascii="Times New Roman" w:hAnsi="Times New Roman"/>
          <w:color w:val="auto"/>
          <w:sz w:val="28"/>
          <w:szCs w:val="28"/>
        </w:rPr>
        <w:t>Урываевский</w:t>
      </w:r>
      <w:proofErr w:type="spellEnd"/>
      <w:r>
        <w:rPr>
          <w:rFonts w:ascii="Times New Roman" w:hAnsi="Times New Roman"/>
          <w:color w:val="auto"/>
          <w:sz w:val="28"/>
          <w:szCs w:val="28"/>
        </w:rPr>
        <w:t xml:space="preserve"> сельсовет </w:t>
      </w:r>
      <w:proofErr w:type="spellStart"/>
      <w:r>
        <w:rPr>
          <w:rFonts w:ascii="Times New Roman" w:hAnsi="Times New Roman"/>
          <w:color w:val="auto"/>
          <w:sz w:val="28"/>
          <w:szCs w:val="28"/>
        </w:rPr>
        <w:t>Панкрушихинского</w:t>
      </w:r>
      <w:bookmarkEnd w:id="3"/>
      <w:proofErr w:type="spellEnd"/>
      <w:r>
        <w:rPr>
          <w:rFonts w:ascii="Times New Roman" w:hAnsi="Times New Roman"/>
          <w:color w:val="auto"/>
          <w:sz w:val="28"/>
          <w:szCs w:val="28"/>
        </w:rPr>
        <w:t xml:space="preserve"> района Алтайского края.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2. Муниципальный контроль в сфере благоустройства (далее – муниципальный контроль) на территории  муниципального образования </w:t>
      </w:r>
      <w:proofErr w:type="spellStart"/>
      <w:r>
        <w:rPr>
          <w:rFonts w:ascii="Times New Roman" w:hAnsi="Times New Roman"/>
          <w:color w:val="auto"/>
          <w:sz w:val="28"/>
          <w:szCs w:val="28"/>
        </w:rPr>
        <w:t>Урываевский</w:t>
      </w:r>
      <w:proofErr w:type="spellEnd"/>
      <w:r>
        <w:rPr>
          <w:rFonts w:ascii="Times New Roman" w:hAnsi="Times New Roman"/>
          <w:color w:val="auto"/>
          <w:sz w:val="28"/>
          <w:szCs w:val="28"/>
        </w:rPr>
        <w:t xml:space="preserve"> сельсовет </w:t>
      </w:r>
      <w:proofErr w:type="spellStart"/>
      <w:r>
        <w:rPr>
          <w:rFonts w:ascii="Times New Roman" w:hAnsi="Times New Roman"/>
          <w:color w:val="auto"/>
          <w:sz w:val="28"/>
          <w:szCs w:val="28"/>
        </w:rPr>
        <w:t>Панкрушихинского</w:t>
      </w:r>
      <w:proofErr w:type="spellEnd"/>
      <w:r>
        <w:rPr>
          <w:rFonts w:ascii="Times New Roman" w:hAnsi="Times New Roman"/>
          <w:color w:val="auto"/>
          <w:sz w:val="28"/>
          <w:szCs w:val="28"/>
        </w:rPr>
        <w:t xml:space="preserve"> района Алтайского края осуществляется администрацией  </w:t>
      </w:r>
      <w:proofErr w:type="spellStart"/>
      <w:r>
        <w:rPr>
          <w:rFonts w:ascii="Times New Roman" w:hAnsi="Times New Roman"/>
          <w:color w:val="auto"/>
          <w:sz w:val="28"/>
          <w:szCs w:val="28"/>
        </w:rPr>
        <w:t>Урываевского</w:t>
      </w:r>
      <w:proofErr w:type="spellEnd"/>
      <w:r>
        <w:rPr>
          <w:rFonts w:ascii="Times New Roman" w:hAnsi="Times New Roman"/>
          <w:color w:val="auto"/>
          <w:sz w:val="28"/>
          <w:szCs w:val="28"/>
        </w:rPr>
        <w:t xml:space="preserve"> сельсовета (далее – контрольный орган).</w:t>
      </w:r>
    </w:p>
    <w:p w:rsidR="009848B5" w:rsidRDefault="009848B5" w:rsidP="009848B5">
      <w:pPr>
        <w:widowControl/>
        <w:ind w:firstLine="709"/>
        <w:jc w:val="both"/>
        <w:rPr>
          <w:rFonts w:ascii="Times New Roman" w:hAnsi="Times New Roman"/>
          <w:color w:val="auto"/>
          <w:sz w:val="28"/>
          <w:szCs w:val="28"/>
          <w:u w:val="single"/>
        </w:rPr>
      </w:pPr>
      <w:r>
        <w:rPr>
          <w:rFonts w:ascii="Times New Roman" w:hAnsi="Times New Roman"/>
          <w:color w:val="auto"/>
          <w:sz w:val="28"/>
          <w:szCs w:val="28"/>
        </w:rPr>
        <w:t>3. Должностным лицом, уполномоченным на осуществление муниципального контроля (далее – должностное лицо) является глава</w:t>
      </w:r>
      <w:r>
        <w:rPr>
          <w:rFonts w:ascii="Times New Roman" w:hAnsi="Times New Roman"/>
          <w:color w:val="auto"/>
          <w:sz w:val="28"/>
          <w:szCs w:val="28"/>
          <w:u w:val="single"/>
        </w:rPr>
        <w:t xml:space="preserve"> администрации сельсовета.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4. Должностное лицо при осуществлении муниципального контроля реализует права и </w:t>
      </w:r>
      <w:proofErr w:type="gramStart"/>
      <w:r>
        <w:rPr>
          <w:rFonts w:ascii="Times New Roman" w:hAnsi="Times New Roman"/>
          <w:color w:val="auto"/>
          <w:sz w:val="28"/>
          <w:szCs w:val="28"/>
        </w:rPr>
        <w:t>несет обязанности</w:t>
      </w:r>
      <w:proofErr w:type="gramEnd"/>
      <w:r>
        <w:rPr>
          <w:rFonts w:ascii="Times New Roman" w:hAnsi="Times New Roman"/>
          <w:color w:val="auto"/>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proofErr w:type="spellStart"/>
      <w:r>
        <w:rPr>
          <w:rFonts w:ascii="Times New Roman" w:hAnsi="Times New Roman"/>
          <w:color w:val="auto"/>
          <w:sz w:val="28"/>
          <w:szCs w:val="28"/>
        </w:rPr>
        <w:t>Урываевский</w:t>
      </w:r>
      <w:proofErr w:type="spellEnd"/>
      <w:r>
        <w:rPr>
          <w:rFonts w:ascii="Times New Roman" w:hAnsi="Times New Roman"/>
          <w:color w:val="auto"/>
          <w:sz w:val="28"/>
          <w:szCs w:val="28"/>
        </w:rPr>
        <w:t xml:space="preserve"> сельсовет,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 Объектами муниципального контроля являются: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848B5" w:rsidRDefault="009848B5" w:rsidP="009848B5">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w:t>
      </w:r>
      <w:r>
        <w:rPr>
          <w:rFonts w:ascii="Times New Roman" w:hAnsi="Times New Roman"/>
          <w:color w:val="auto"/>
          <w:sz w:val="28"/>
          <w:szCs w:val="28"/>
        </w:rPr>
        <w:lastRenderedPageBreak/>
        <w:t>(или) пользуются и к которым предъявляются обязательные требования (далее - производственные объекты).</w:t>
      </w:r>
      <w:proofErr w:type="gramEnd"/>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ascii="Times New Roman" w:hAnsi="Times New Roman"/>
          <w:color w:val="auto"/>
          <w:sz w:val="28"/>
          <w:szCs w:val="28"/>
        </w:rPr>
        <w:t>также</w:t>
      </w:r>
      <w:proofErr w:type="gramEnd"/>
      <w:r>
        <w:rPr>
          <w:rFonts w:ascii="Times New Roman" w:hAnsi="Times New Roman"/>
          <w:color w:val="auto"/>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bookmarkStart w:id="4" w:name="_GoBack"/>
      <w:bookmarkEnd w:id="4"/>
      <w:r>
        <w:rPr>
          <w:rFonts w:ascii="Times New Roman" w:hAnsi="Times New Roman"/>
          <w:color w:val="auto"/>
          <w:sz w:val="28"/>
          <w:szCs w:val="28"/>
        </w:rPr>
        <w:t>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11. Контролируемые лица при осуществлении муниципального контроля реализуют права и </w:t>
      </w:r>
      <w:proofErr w:type="gramStart"/>
      <w:r>
        <w:rPr>
          <w:rFonts w:ascii="Times New Roman" w:hAnsi="Times New Roman"/>
          <w:color w:val="auto"/>
          <w:sz w:val="28"/>
          <w:szCs w:val="28"/>
        </w:rPr>
        <w:t>несут обязанности</w:t>
      </w:r>
      <w:proofErr w:type="gramEnd"/>
      <w:r>
        <w:rPr>
          <w:rFonts w:ascii="Times New Roman" w:hAnsi="Times New Roman"/>
          <w:color w:val="auto"/>
          <w:sz w:val="28"/>
          <w:szCs w:val="28"/>
        </w:rPr>
        <w:t>, установленные Федеральным законом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13. При осуществлении муниципального контроля система оценки и управления рисками не применяется.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17. Ключевые показатели муниципального контроля и их целевые значения, индикативные показатели утверждаются решением </w:t>
      </w:r>
      <w:proofErr w:type="spellStart"/>
      <w:r w:rsidR="00504E5D">
        <w:rPr>
          <w:rFonts w:ascii="Times New Roman" w:hAnsi="Times New Roman"/>
          <w:color w:val="auto"/>
          <w:sz w:val="28"/>
          <w:szCs w:val="28"/>
        </w:rPr>
        <w:t>Урываевского</w:t>
      </w:r>
      <w:proofErr w:type="spellEnd"/>
      <w:r w:rsidR="00504E5D">
        <w:rPr>
          <w:rFonts w:ascii="Times New Roman" w:hAnsi="Times New Roman"/>
          <w:color w:val="auto"/>
          <w:sz w:val="28"/>
          <w:szCs w:val="28"/>
        </w:rPr>
        <w:t xml:space="preserve"> сельского </w:t>
      </w:r>
      <w:r>
        <w:rPr>
          <w:rFonts w:ascii="Times New Roman" w:hAnsi="Times New Roman"/>
          <w:color w:val="auto"/>
          <w:sz w:val="28"/>
          <w:szCs w:val="28"/>
        </w:rPr>
        <w:t>Совета депутатов</w:t>
      </w:r>
      <w:r w:rsidR="00504E5D">
        <w:rPr>
          <w:rFonts w:ascii="Times New Roman" w:hAnsi="Times New Roman"/>
          <w:color w:val="auto"/>
          <w:sz w:val="28"/>
          <w:szCs w:val="28"/>
        </w:rPr>
        <w:t xml:space="preserve"> </w:t>
      </w:r>
      <w:r>
        <w:rPr>
          <w:rFonts w:ascii="Times New Roman" w:hAnsi="Times New Roman"/>
          <w:color w:val="auto"/>
          <w:sz w:val="28"/>
          <w:szCs w:val="28"/>
        </w:rPr>
        <w:t xml:space="preserve"> </w:t>
      </w:r>
      <w:proofErr w:type="spellStart"/>
      <w:r w:rsidR="00504E5D">
        <w:rPr>
          <w:rFonts w:ascii="Times New Roman" w:hAnsi="Times New Roman"/>
          <w:color w:val="auto"/>
          <w:sz w:val="28"/>
          <w:szCs w:val="28"/>
        </w:rPr>
        <w:t>Панкрушихинского</w:t>
      </w:r>
      <w:proofErr w:type="spellEnd"/>
      <w:r w:rsidR="00504E5D">
        <w:rPr>
          <w:rFonts w:ascii="Times New Roman" w:hAnsi="Times New Roman"/>
          <w:color w:val="auto"/>
          <w:sz w:val="28"/>
          <w:szCs w:val="28"/>
        </w:rPr>
        <w:t xml:space="preserve"> района Алтайского края</w:t>
      </w:r>
      <w:r>
        <w:rPr>
          <w:rFonts w:ascii="Times New Roman" w:hAnsi="Times New Roman"/>
          <w:color w:val="auto"/>
          <w:sz w:val="28"/>
          <w:szCs w:val="28"/>
        </w:rPr>
        <w:t>.</w:t>
      </w:r>
    </w:p>
    <w:p w:rsidR="009848B5" w:rsidRDefault="009848B5" w:rsidP="009848B5">
      <w:pPr>
        <w:widowControl/>
        <w:ind w:firstLine="709"/>
        <w:jc w:val="center"/>
        <w:rPr>
          <w:rFonts w:ascii="Times New Roman" w:hAnsi="Times New Roman"/>
          <w:color w:val="auto"/>
          <w:sz w:val="28"/>
          <w:szCs w:val="28"/>
        </w:rPr>
      </w:pPr>
    </w:p>
    <w:p w:rsidR="009848B5" w:rsidRDefault="009848B5" w:rsidP="009848B5">
      <w:pPr>
        <w:widowControl/>
        <w:ind w:firstLine="709"/>
        <w:jc w:val="center"/>
        <w:rPr>
          <w:rFonts w:ascii="Times New Roman" w:hAnsi="Times New Roman"/>
          <w:color w:val="auto"/>
          <w:sz w:val="28"/>
          <w:szCs w:val="28"/>
        </w:rPr>
      </w:pPr>
      <w:r>
        <w:rPr>
          <w:rFonts w:ascii="Times New Roman" w:hAnsi="Times New Roman"/>
          <w:color w:val="auto"/>
          <w:sz w:val="28"/>
          <w:szCs w:val="28"/>
        </w:rPr>
        <w:t>Профилактика рисков причинения вреда (ущерба) охраняемым законом ценностям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lastRenderedPageBreak/>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сельсовета.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Утвержденная Программа профилактики размещается на официальном сайте контрольного органа в сети «Интернет».</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Контрольный орган может проводить профилактические мероприятия, не предусмотренные Программой профилактики.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20. При осуществлении муниципального контроля могут проводиться следующие виды профилактических мероприятий: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информирование;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консультирование;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объявление предостережения;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 профилактический визит.</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23. Консультирование может осуществляться должностным лицом контрольного органа по телефону, посредством </w:t>
      </w:r>
      <w:proofErr w:type="spellStart"/>
      <w:r>
        <w:rPr>
          <w:rFonts w:ascii="Times New Roman" w:hAnsi="Times New Roman"/>
          <w:color w:val="auto"/>
          <w:sz w:val="28"/>
          <w:szCs w:val="28"/>
        </w:rPr>
        <w:t>видео-конференц-связи</w:t>
      </w:r>
      <w:proofErr w:type="spellEnd"/>
      <w:r>
        <w:rPr>
          <w:rFonts w:ascii="Times New Roman" w:hAnsi="Times New Roman"/>
          <w:color w:val="auto"/>
          <w:sz w:val="28"/>
          <w:szCs w:val="28"/>
        </w:rPr>
        <w:t>, на личном приеме либо в ходе проведения профилактического мероприятия, контрольного (надзорного)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24. Консультирование осуществляется по следующим вопросам: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компетенция контрольного органа;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организация и осуществление муниципального контроля;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порядок осуществления профилактических, контрольных (надзорных) мероприятий, установленных Положением;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 применение мер ответственности за нарушение обязательных требований.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25. По итогам консультирования информация в письменной форме контролируемым лицам и их представителям не предоставляется, за </w:t>
      </w:r>
      <w:r>
        <w:rPr>
          <w:rFonts w:ascii="Times New Roman" w:hAnsi="Times New Roman"/>
          <w:color w:val="auto"/>
          <w:sz w:val="28"/>
          <w:szCs w:val="28"/>
        </w:rPr>
        <w:lastRenderedPageBreak/>
        <w:t>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26. </w:t>
      </w:r>
      <w:proofErr w:type="gramStart"/>
      <w:r>
        <w:rPr>
          <w:rFonts w:ascii="Times New Roman" w:hAnsi="Times New Roman"/>
          <w:color w:val="auto"/>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29. </w:t>
      </w:r>
      <w:proofErr w:type="gramStart"/>
      <w:r>
        <w:rPr>
          <w:rFonts w:ascii="Times New Roman" w:hAnsi="Times New Roman"/>
          <w:color w:val="auto"/>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Pr>
          <w:rFonts w:ascii="Times New Roman" w:hAnsi="Times New Roman"/>
          <w:color w:val="auto"/>
          <w:sz w:val="28"/>
          <w:szCs w:val="28"/>
        </w:rPr>
        <w:t xml:space="preserve"> принять меры по обеспечению соблюдения обязательных требований.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30. </w:t>
      </w:r>
      <w:proofErr w:type="gramStart"/>
      <w:r>
        <w:rPr>
          <w:rFonts w:ascii="Times New Roman" w:hAnsi="Times New Roman"/>
          <w:color w:val="auto"/>
          <w:sz w:val="28"/>
          <w:szCs w:val="28"/>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Pr>
          <w:rFonts w:ascii="Times New Roman" w:hAnsi="Times New Roman"/>
          <w:color w:val="auto"/>
          <w:sz w:val="28"/>
          <w:szCs w:val="28"/>
        </w:rPr>
        <w:t xml:space="preserve"> лицом сведений и документов.</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w:t>
      </w:r>
      <w:r>
        <w:rPr>
          <w:rFonts w:ascii="Times New Roman" w:hAnsi="Times New Roman"/>
          <w:color w:val="auto"/>
          <w:sz w:val="28"/>
          <w:szCs w:val="28"/>
        </w:rPr>
        <w:lastRenderedPageBreak/>
        <w:t>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848B5" w:rsidRDefault="009848B5" w:rsidP="009848B5">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Pr>
          <w:rFonts w:ascii="Times New Roman" w:hAnsi="Times New Roman"/>
          <w:color w:val="auto"/>
          <w:sz w:val="28"/>
          <w:szCs w:val="28"/>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olor w:val="auto"/>
          <w:sz w:val="28"/>
          <w:szCs w:val="28"/>
        </w:rPr>
        <w:t>видео-конференц-связи</w:t>
      </w:r>
      <w:proofErr w:type="spellEnd"/>
      <w:r>
        <w:rPr>
          <w:rFonts w:ascii="Times New Roman" w:hAnsi="Times New Roman"/>
          <w:color w:val="auto"/>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38. В случае</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center"/>
        <w:rPr>
          <w:rFonts w:ascii="Times New Roman" w:hAnsi="Times New Roman"/>
          <w:color w:val="auto"/>
          <w:sz w:val="28"/>
          <w:szCs w:val="28"/>
        </w:rPr>
      </w:pPr>
      <w:r>
        <w:rPr>
          <w:rFonts w:ascii="Times New Roman" w:hAnsi="Times New Roman"/>
          <w:color w:val="auto"/>
          <w:sz w:val="28"/>
          <w:szCs w:val="28"/>
        </w:rPr>
        <w:t>Порядок организации муниципального контроля</w:t>
      </w:r>
    </w:p>
    <w:p w:rsidR="009848B5" w:rsidRDefault="009848B5" w:rsidP="009848B5">
      <w:pPr>
        <w:widowControl/>
        <w:ind w:firstLine="709"/>
        <w:jc w:val="center"/>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дата, время и место принятия решения;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кем принято решение;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основание проведения контрольного (надзорного)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 вид контроля;</w:t>
      </w:r>
    </w:p>
    <w:p w:rsidR="009848B5" w:rsidRDefault="009848B5" w:rsidP="009848B5">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 объект контроля, в отношении которого проводится контрольное (надзорное) мероприятие;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Pr>
          <w:rFonts w:ascii="Times New Roman" w:hAnsi="Times New Roman"/>
          <w:color w:val="auto"/>
          <w:sz w:val="28"/>
          <w:szCs w:val="28"/>
        </w:rPr>
        <w:t xml:space="preserve">надзорное) </w:t>
      </w:r>
      <w:proofErr w:type="gramEnd"/>
      <w:r>
        <w:rPr>
          <w:rFonts w:ascii="Times New Roman" w:hAnsi="Times New Roman"/>
          <w:color w:val="auto"/>
          <w:sz w:val="28"/>
          <w:szCs w:val="28"/>
        </w:rPr>
        <w:t>мероприятие, может не указываться в отношении рейдового осмотра;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Pr>
          <w:rFonts w:ascii="Times New Roman" w:hAnsi="Times New Roman"/>
          <w:color w:val="auto"/>
          <w:sz w:val="28"/>
          <w:szCs w:val="28"/>
        </w:rPr>
        <w:t xml:space="preserve">надзорное) </w:t>
      </w:r>
      <w:proofErr w:type="gramEnd"/>
      <w:r>
        <w:rPr>
          <w:rFonts w:ascii="Times New Roman" w:hAnsi="Times New Roman"/>
          <w:color w:val="auto"/>
          <w:sz w:val="28"/>
          <w:szCs w:val="28"/>
        </w:rPr>
        <w:t>мероприятие, может не указываться в отношении рейдового осмотра;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9) вид контрольного (надзорного)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10) перечень контрольных (надзорных) действий, совершаемых в рамках контрольного (надзорного)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11) предмет контрольного (надзорного)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12) проверочные листы, если их применение является обязательным;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lastRenderedPageBreak/>
        <w:t>15) иные сведения, если это предусмотрено Положением.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инспекционный визит;</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документарная проверка;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выездная проверка;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 рейдовый осмотр.</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наблюдение за соблюдением обязательных требований (мониторинг безопасности);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выездное обследование.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43. Плановые контрольные (надзорные) мероприятия при осуществлении муниципального контроля не проводятся.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9848B5" w:rsidRDefault="009848B5" w:rsidP="009848B5">
      <w:pPr>
        <w:widowControl/>
        <w:ind w:firstLine="709"/>
        <w:jc w:val="center"/>
        <w:rPr>
          <w:rFonts w:ascii="Times New Roman" w:hAnsi="Times New Roman"/>
          <w:color w:val="auto"/>
          <w:sz w:val="28"/>
          <w:szCs w:val="28"/>
        </w:rPr>
      </w:pPr>
      <w:r>
        <w:rPr>
          <w:rFonts w:ascii="Times New Roman" w:hAnsi="Times New Roman"/>
          <w:color w:val="auto"/>
          <w:sz w:val="28"/>
          <w:szCs w:val="28"/>
        </w:rPr>
        <w:t>Контрольные (надзорные) мероприятия</w:t>
      </w:r>
    </w:p>
    <w:p w:rsidR="009848B5" w:rsidRDefault="009848B5" w:rsidP="009848B5">
      <w:pPr>
        <w:widowControl/>
        <w:ind w:firstLine="709"/>
        <w:jc w:val="center"/>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48. В ходе инспекционного визита могут совершаться следующие контрольные (надзорные) действия: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осмотр;</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опрос;</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получение письменных объяснений;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 инструментальное обследование;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lastRenderedPageBreak/>
        <w:t>49. Инспекционный визит проводится без предварительного уведомления контролируемого лица и собственника производственного объекта.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53. </w:t>
      </w:r>
      <w:proofErr w:type="gramStart"/>
      <w:r>
        <w:rPr>
          <w:rFonts w:ascii="Times New Roman" w:hAnsi="Times New Roman"/>
          <w:color w:val="auto"/>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55. В ходе документарной проверки могут совершаться следующие контрольные (надзорные) действия: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получение письменных объяснений;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истребование документов;</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экспертиза.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56. В случае</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57. В случае</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w:t>
      </w:r>
      <w:r>
        <w:rPr>
          <w:rFonts w:ascii="Times New Roman" w:hAnsi="Times New Roman"/>
          <w:color w:val="auto"/>
          <w:sz w:val="28"/>
          <w:szCs w:val="28"/>
        </w:rPr>
        <w:lastRenderedPageBreak/>
        <w:t xml:space="preserve">(или)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Pr>
          <w:rFonts w:ascii="Times New Roman" w:hAnsi="Times New Roman"/>
          <w:color w:val="auto"/>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59. Срок проведения документарной проверки не может превышать 10 рабочих дней. </w:t>
      </w:r>
      <w:proofErr w:type="gramStart"/>
      <w:r>
        <w:rPr>
          <w:rFonts w:ascii="Times New Roman" w:hAnsi="Times New Roman"/>
          <w:color w:val="auto"/>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rFonts w:ascii="Times New Roman" w:hAnsi="Times New Roman"/>
          <w:color w:val="auto"/>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60. Внеплановая документарная проверка проводится без согласования с органами прокуратуры.</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63. Выездная проверка проводится в случае, если не представляется возможным: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48B5" w:rsidRDefault="009848B5" w:rsidP="009848B5">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Pr>
          <w:rFonts w:ascii="Times New Roman" w:hAnsi="Times New Roman"/>
          <w:color w:val="auto"/>
          <w:sz w:val="28"/>
          <w:szCs w:val="28"/>
        </w:rPr>
        <w:t>позднее</w:t>
      </w:r>
      <w:proofErr w:type="gramEnd"/>
      <w:r>
        <w:rPr>
          <w:rFonts w:ascii="Times New Roman" w:hAnsi="Times New Roman"/>
          <w:color w:val="auto"/>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66. Срок проведения выездной проверки не может превышать 10 рабочих дней. </w:t>
      </w:r>
      <w:proofErr w:type="gramStart"/>
      <w:r>
        <w:rPr>
          <w:rFonts w:ascii="Times New Roman" w:hAnsi="Times New Roman"/>
          <w:color w:val="auto"/>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olor w:val="auto"/>
          <w:sz w:val="28"/>
          <w:szCs w:val="28"/>
        </w:rPr>
        <w:t>микропредприятия</w:t>
      </w:r>
      <w:proofErr w:type="spellEnd"/>
      <w:r>
        <w:rPr>
          <w:rFonts w:ascii="Times New Roman" w:hAnsi="Times New Roman"/>
          <w:color w:val="auto"/>
          <w:sz w:val="28"/>
          <w:szCs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Pr>
          <w:rFonts w:ascii="Times New Roman" w:hAnsi="Times New Roman"/>
          <w:color w:val="auto"/>
          <w:sz w:val="28"/>
          <w:szCs w:val="28"/>
        </w:rPr>
        <w:t>микропредприятия</w:t>
      </w:r>
      <w:proofErr w:type="spellEnd"/>
      <w:r>
        <w:rPr>
          <w:rFonts w:ascii="Times New Roman" w:hAnsi="Times New Roman"/>
          <w:color w:val="auto"/>
          <w:sz w:val="28"/>
          <w:szCs w:val="28"/>
        </w:rPr>
        <w:t xml:space="preserve"> не может продолжаться более 40 часов.</w:t>
      </w:r>
      <w:proofErr w:type="gramEnd"/>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67. В ходе выездной проверки могут совершаться следующие контрольные (надзорные) действия: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осмотр;</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досмотр;</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опрос;</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 получение письменных объяснений;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 истребование документов;</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 инструментальное обследование;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 экспертиза.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lastRenderedPageBreak/>
        <w:t>69.В ходе рейдового осмотра могут совершаться следующие контрольные (надзорные) действия: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1)осмотр;</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2)досмотр;</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3)опрос;</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4)получение письменных объяснений;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5)истребование документов;</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6)инструментальное обследование;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7)экспертиза.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71. При проведении рейдового осмотра должностные лица вправе взаимодействовать с находящимися на производственных объектах лицами.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73. В случае</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75. </w:t>
      </w:r>
      <w:proofErr w:type="gramStart"/>
      <w:r>
        <w:rPr>
          <w:rFonts w:ascii="Times New Roman" w:hAnsi="Times New Roman"/>
          <w:color w:val="auto"/>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Pr>
          <w:rFonts w:ascii="Times New Roman" w:hAnsi="Times New Roman"/>
          <w:color w:val="auto"/>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77. </w:t>
      </w:r>
      <w:proofErr w:type="gramStart"/>
      <w:r>
        <w:rPr>
          <w:rFonts w:ascii="Times New Roman" w:hAnsi="Times New Roman"/>
          <w:color w:val="auto"/>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Pr>
          <w:rFonts w:ascii="Times New Roman" w:hAnsi="Times New Roman"/>
          <w:color w:val="auto"/>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осмотр;</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инструментальное обследование (с применением видеозаписи);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испытание;</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 экспертиза.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81. Выездное обследование проводится без информирования контролируемого лица.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нахождения на стационарном лечении в медицинском учреждении;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нахождения за пределами Российской Федерации;</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3) административного ареста;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5) признания недееспособным или ограниченно дееспособным решением суда, вступившим в законную силу.</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lastRenderedPageBreak/>
        <w:t>85. Информация о невозможности присутствия при проведении контрольного (надзорного) мероприятия должна содержать:</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87. Результаты контрольного (надзорного) мероприятия оформляются в порядке, установленном статьей 87 Федерального закона № 248-ФЗ.</w:t>
      </w:r>
    </w:p>
    <w:p w:rsidR="009848B5" w:rsidRDefault="009848B5" w:rsidP="009848B5">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Pr>
          <w:rFonts w:ascii="Times New Roman" w:hAnsi="Times New Roman"/>
          <w:color w:val="auto"/>
          <w:sz w:val="28"/>
          <w:szCs w:val="28"/>
        </w:rPr>
        <w:t xml:space="preserve"> В случае</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9848B5" w:rsidRDefault="009848B5" w:rsidP="009848B5">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w:t>
      </w:r>
      <w:r>
        <w:rPr>
          <w:rFonts w:ascii="Times New Roman" w:hAnsi="Times New Roman"/>
          <w:color w:val="auto"/>
          <w:sz w:val="28"/>
          <w:szCs w:val="28"/>
        </w:rPr>
        <w:lastRenderedPageBreak/>
        <w:t>направляет акт контролируемому лицу в порядке, установленном статьей 21</w:t>
      </w:r>
      <w:proofErr w:type="gramEnd"/>
      <w:r>
        <w:rPr>
          <w:rFonts w:ascii="Times New Roman" w:hAnsi="Times New Roman"/>
          <w:color w:val="auto"/>
          <w:sz w:val="28"/>
          <w:szCs w:val="28"/>
        </w:rPr>
        <w:t xml:space="preserve">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93. </w:t>
      </w:r>
      <w:proofErr w:type="gramStart"/>
      <w:r>
        <w:rPr>
          <w:rFonts w:ascii="Times New Roman" w:hAnsi="Times New Roman"/>
          <w:color w:val="auto"/>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устанавливающих</w:t>
      </w:r>
      <w:proofErr w:type="gramEnd"/>
      <w:r>
        <w:rPr>
          <w:rFonts w:ascii="Times New Roman" w:hAnsi="Times New Roman"/>
          <w:color w:val="auto"/>
          <w:sz w:val="28"/>
          <w:szCs w:val="28"/>
        </w:rPr>
        <w:t>, сроки исполнения предписания, по форме утвержденной муниципальным правовым актом.</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94. </w:t>
      </w:r>
      <w:proofErr w:type="gramStart"/>
      <w:r>
        <w:rPr>
          <w:rFonts w:ascii="Times New Roman" w:hAnsi="Times New Roman"/>
          <w:color w:val="auto"/>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Pr>
          <w:rFonts w:ascii="Times New Roman" w:hAnsi="Times New Roman"/>
          <w:color w:val="auto"/>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Pr>
          <w:rFonts w:ascii="Times New Roman" w:hAnsi="Times New Roman"/>
          <w:color w:val="auto"/>
          <w:sz w:val="28"/>
          <w:szCs w:val="28"/>
        </w:rPr>
        <w:t>недействительными</w:t>
      </w:r>
      <w:proofErr w:type="gramEnd"/>
      <w:r>
        <w:rPr>
          <w:rFonts w:ascii="Times New Roman" w:hAnsi="Times New Roman"/>
          <w:color w:val="auto"/>
          <w:sz w:val="28"/>
          <w:szCs w:val="28"/>
        </w:rPr>
        <w:t>.</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95. Исполнение решений контрольного органа осуществляется в </w:t>
      </w:r>
      <w:proofErr w:type="gramStart"/>
      <w:r>
        <w:rPr>
          <w:rFonts w:ascii="Times New Roman" w:hAnsi="Times New Roman"/>
          <w:color w:val="auto"/>
          <w:sz w:val="28"/>
          <w:szCs w:val="28"/>
        </w:rPr>
        <w:t>порядке</w:t>
      </w:r>
      <w:proofErr w:type="gramEnd"/>
      <w:r>
        <w:rPr>
          <w:rFonts w:ascii="Times New Roman" w:hAnsi="Times New Roman"/>
          <w:color w:val="auto"/>
          <w:sz w:val="28"/>
          <w:szCs w:val="28"/>
        </w:rPr>
        <w:t xml:space="preserve"> установленном статьями 92-95 Федерального закона №248-ФЗ.</w:t>
      </w:r>
    </w:p>
    <w:p w:rsidR="009848B5" w:rsidRDefault="009848B5" w:rsidP="009848B5">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w:t>
      </w:r>
      <w:r>
        <w:rPr>
          <w:rFonts w:ascii="Times New Roman" w:hAnsi="Times New Roman"/>
          <w:color w:val="auto"/>
          <w:sz w:val="28"/>
          <w:szCs w:val="28"/>
        </w:rPr>
        <w:lastRenderedPageBreak/>
        <w:t>сведениями с контролируемыми лицами осуществляется на бумажном носителе.</w:t>
      </w: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right="-185" w:firstLine="709"/>
        <w:contextualSpacing/>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Default="009848B5" w:rsidP="009848B5">
      <w:pPr>
        <w:widowControl/>
        <w:ind w:firstLine="709"/>
        <w:jc w:val="both"/>
        <w:rPr>
          <w:rFonts w:ascii="Times New Roman" w:hAnsi="Times New Roman"/>
          <w:color w:val="auto"/>
          <w:sz w:val="28"/>
          <w:szCs w:val="28"/>
        </w:rPr>
      </w:pPr>
    </w:p>
    <w:p w:rsidR="009848B5" w:rsidRPr="009848B5" w:rsidRDefault="009848B5" w:rsidP="009848B5">
      <w:pPr>
        <w:pStyle w:val="ConsPlusTitle"/>
        <w:ind w:firstLine="709"/>
        <w:jc w:val="both"/>
        <w:rPr>
          <w:b w:val="0"/>
          <w:sz w:val="28"/>
          <w:szCs w:val="28"/>
          <w:lang w:val="ru-RU"/>
        </w:rPr>
      </w:pPr>
    </w:p>
    <w:p w:rsidR="001E6C22" w:rsidRDefault="001E6C22"/>
    <w:sectPr w:rsidR="001E6C22" w:rsidSect="001E6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48B5"/>
    <w:rsid w:val="001E6C22"/>
    <w:rsid w:val="002C40BD"/>
    <w:rsid w:val="002E18EF"/>
    <w:rsid w:val="003660FC"/>
    <w:rsid w:val="00504E5D"/>
    <w:rsid w:val="00650790"/>
    <w:rsid w:val="006D49C5"/>
    <w:rsid w:val="0086611F"/>
    <w:rsid w:val="009848B5"/>
    <w:rsid w:val="009B7E51"/>
    <w:rsid w:val="00AA1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8B5"/>
    <w:pPr>
      <w:widowControl w:val="0"/>
      <w:spacing w:after="0" w:line="240" w:lineRule="auto"/>
    </w:pPr>
    <w:rPr>
      <w:rFonts w:ascii="Arial" w:eastAsia="Times New Roman" w:hAnsi="Arial" w:cs="Times New Roman"/>
      <w:color w:val="000000"/>
      <w:sz w:val="20"/>
      <w:szCs w:val="20"/>
      <w:lang w:val="ru-RU" w:eastAsia="ru-RU" w:bidi="ar-SA"/>
    </w:rPr>
  </w:style>
  <w:style w:type="paragraph" w:styleId="1">
    <w:name w:val="heading 1"/>
    <w:basedOn w:val="a"/>
    <w:next w:val="a"/>
    <w:link w:val="10"/>
    <w:uiPriority w:val="9"/>
    <w:qFormat/>
    <w:rsid w:val="009B7E51"/>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9B7E51"/>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9B7E51"/>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9B7E51"/>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9B7E51"/>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9B7E51"/>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9B7E51"/>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9B7E51"/>
    <w:pPr>
      <w:keepNext/>
      <w:keepLines/>
      <w:widowControl/>
      <w:spacing w:before="200" w:line="276" w:lineRule="auto"/>
      <w:outlineLvl w:val="7"/>
    </w:pPr>
    <w:rPr>
      <w:rFonts w:asciiTheme="majorHAnsi" w:eastAsiaTheme="majorEastAsia" w:hAnsiTheme="majorHAnsi" w:cstheme="majorBidi"/>
      <w:color w:val="4F81BD" w:themeColor="accent1"/>
      <w:lang w:val="en-US" w:eastAsia="en-US" w:bidi="en-US"/>
    </w:rPr>
  </w:style>
  <w:style w:type="paragraph" w:styleId="9">
    <w:name w:val="heading 9"/>
    <w:basedOn w:val="a"/>
    <w:next w:val="a"/>
    <w:link w:val="90"/>
    <w:uiPriority w:val="9"/>
    <w:semiHidden/>
    <w:unhideWhenUsed/>
    <w:qFormat/>
    <w:rsid w:val="009B7E51"/>
    <w:pPr>
      <w:keepNext/>
      <w:keepLines/>
      <w:widowControl/>
      <w:spacing w:before="200" w:line="276" w:lineRule="auto"/>
      <w:outlineLvl w:val="8"/>
    </w:pPr>
    <w:rPr>
      <w:rFonts w:asciiTheme="majorHAnsi" w:eastAsiaTheme="majorEastAsia" w:hAnsiTheme="majorHAnsi" w:cstheme="majorBidi"/>
      <w:i/>
      <w:iCs/>
      <w:color w:val="404040" w:themeColor="text1" w:themeTint="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E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B7E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B7E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B7E5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B7E5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B7E5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B7E5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B7E5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9B7E5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B7E51"/>
    <w:pPr>
      <w:widowControl/>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9B7E51"/>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9B7E5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B7E51"/>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9B7E5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B7E51"/>
    <w:rPr>
      <w:b/>
      <w:bCs/>
    </w:rPr>
  </w:style>
  <w:style w:type="character" w:styleId="a9">
    <w:name w:val="Emphasis"/>
    <w:basedOn w:val="a0"/>
    <w:uiPriority w:val="20"/>
    <w:qFormat/>
    <w:rsid w:val="009B7E51"/>
    <w:rPr>
      <w:i/>
      <w:iCs/>
    </w:rPr>
  </w:style>
  <w:style w:type="paragraph" w:styleId="aa">
    <w:name w:val="No Spacing"/>
    <w:uiPriority w:val="1"/>
    <w:qFormat/>
    <w:rsid w:val="009B7E51"/>
    <w:pPr>
      <w:spacing w:after="0" w:line="240" w:lineRule="auto"/>
    </w:pPr>
  </w:style>
  <w:style w:type="paragraph" w:styleId="ab">
    <w:name w:val="List Paragraph"/>
    <w:basedOn w:val="a"/>
    <w:uiPriority w:val="34"/>
    <w:qFormat/>
    <w:rsid w:val="009B7E51"/>
    <w:pPr>
      <w:widowControl/>
      <w:spacing w:after="200" w:line="276" w:lineRule="auto"/>
      <w:ind w:left="720"/>
      <w:contextualSpacing/>
    </w:pPr>
    <w:rPr>
      <w:rFonts w:asciiTheme="minorHAnsi" w:eastAsiaTheme="minorHAnsi" w:hAnsiTheme="minorHAnsi" w:cstheme="minorBidi"/>
      <w:color w:val="auto"/>
      <w:sz w:val="22"/>
      <w:szCs w:val="22"/>
      <w:lang w:val="en-US" w:eastAsia="en-US" w:bidi="en-US"/>
    </w:rPr>
  </w:style>
  <w:style w:type="paragraph" w:styleId="21">
    <w:name w:val="Quote"/>
    <w:basedOn w:val="a"/>
    <w:next w:val="a"/>
    <w:link w:val="22"/>
    <w:uiPriority w:val="29"/>
    <w:qFormat/>
    <w:rsid w:val="009B7E51"/>
    <w:pPr>
      <w:widowControl/>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9B7E51"/>
    <w:rPr>
      <w:i/>
      <w:iCs/>
      <w:color w:val="000000" w:themeColor="text1"/>
    </w:rPr>
  </w:style>
  <w:style w:type="paragraph" w:styleId="ac">
    <w:name w:val="Intense Quote"/>
    <w:basedOn w:val="a"/>
    <w:next w:val="a"/>
    <w:link w:val="ad"/>
    <w:uiPriority w:val="30"/>
    <w:qFormat/>
    <w:rsid w:val="009B7E51"/>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9B7E51"/>
    <w:rPr>
      <w:b/>
      <w:bCs/>
      <w:i/>
      <w:iCs/>
      <w:color w:val="4F81BD" w:themeColor="accent1"/>
    </w:rPr>
  </w:style>
  <w:style w:type="character" w:styleId="ae">
    <w:name w:val="Subtle Emphasis"/>
    <w:basedOn w:val="a0"/>
    <w:uiPriority w:val="19"/>
    <w:qFormat/>
    <w:rsid w:val="009B7E51"/>
    <w:rPr>
      <w:i/>
      <w:iCs/>
      <w:color w:val="808080" w:themeColor="text1" w:themeTint="7F"/>
    </w:rPr>
  </w:style>
  <w:style w:type="character" w:styleId="af">
    <w:name w:val="Intense Emphasis"/>
    <w:basedOn w:val="a0"/>
    <w:uiPriority w:val="21"/>
    <w:qFormat/>
    <w:rsid w:val="009B7E51"/>
    <w:rPr>
      <w:b/>
      <w:bCs/>
      <w:i/>
      <w:iCs/>
      <w:color w:val="4F81BD" w:themeColor="accent1"/>
    </w:rPr>
  </w:style>
  <w:style w:type="character" w:styleId="af0">
    <w:name w:val="Subtle Reference"/>
    <w:basedOn w:val="a0"/>
    <w:uiPriority w:val="31"/>
    <w:qFormat/>
    <w:rsid w:val="009B7E51"/>
    <w:rPr>
      <w:smallCaps/>
      <w:color w:val="C0504D" w:themeColor="accent2"/>
      <w:u w:val="single"/>
    </w:rPr>
  </w:style>
  <w:style w:type="character" w:styleId="af1">
    <w:name w:val="Intense Reference"/>
    <w:basedOn w:val="a0"/>
    <w:uiPriority w:val="32"/>
    <w:qFormat/>
    <w:rsid w:val="009B7E51"/>
    <w:rPr>
      <w:b/>
      <w:bCs/>
      <w:smallCaps/>
      <w:color w:val="C0504D" w:themeColor="accent2"/>
      <w:spacing w:val="5"/>
      <w:u w:val="single"/>
    </w:rPr>
  </w:style>
  <w:style w:type="character" w:styleId="af2">
    <w:name w:val="Book Title"/>
    <w:basedOn w:val="a0"/>
    <w:uiPriority w:val="33"/>
    <w:qFormat/>
    <w:rsid w:val="009B7E51"/>
    <w:rPr>
      <w:b/>
      <w:bCs/>
      <w:smallCaps/>
      <w:spacing w:val="5"/>
    </w:rPr>
  </w:style>
  <w:style w:type="paragraph" w:styleId="af3">
    <w:name w:val="TOC Heading"/>
    <w:basedOn w:val="1"/>
    <w:next w:val="a"/>
    <w:uiPriority w:val="39"/>
    <w:semiHidden/>
    <w:unhideWhenUsed/>
    <w:qFormat/>
    <w:rsid w:val="009B7E51"/>
    <w:pPr>
      <w:outlineLvl w:val="9"/>
    </w:pPr>
  </w:style>
  <w:style w:type="character" w:customStyle="1" w:styleId="ConsPlusTitle1">
    <w:name w:val="ConsPlusTitle1"/>
    <w:link w:val="ConsPlusTitle"/>
    <w:uiPriority w:val="99"/>
    <w:locked/>
    <w:rsid w:val="009848B5"/>
    <w:rPr>
      <w:rFonts w:ascii="Times New Roman" w:eastAsia="Times New Roman" w:hAnsi="Times New Roman" w:cs="Times New Roman"/>
      <w:b/>
      <w:sz w:val="24"/>
    </w:rPr>
  </w:style>
  <w:style w:type="paragraph" w:customStyle="1" w:styleId="ConsPlusTitle">
    <w:name w:val="ConsPlusTitle"/>
    <w:link w:val="ConsPlusTitle1"/>
    <w:uiPriority w:val="99"/>
    <w:rsid w:val="009848B5"/>
    <w:pPr>
      <w:widowControl w:val="0"/>
      <w:spacing w:after="0" w:line="240" w:lineRule="auto"/>
    </w:pPr>
    <w:rPr>
      <w:rFonts w:ascii="Times New Roman" w:eastAsia="Times New Roman" w:hAnsi="Times New Roman" w:cs="Times New Roman"/>
      <w:b/>
      <w:sz w:val="24"/>
    </w:rPr>
  </w:style>
  <w:style w:type="character" w:styleId="af4">
    <w:name w:val="Hyperlink"/>
    <w:basedOn w:val="a0"/>
    <w:uiPriority w:val="99"/>
    <w:semiHidden/>
    <w:unhideWhenUsed/>
    <w:rsid w:val="009848B5"/>
    <w:rPr>
      <w:color w:val="0000FF"/>
      <w:u w:val="single"/>
    </w:rPr>
  </w:style>
</w:styles>
</file>

<file path=word/webSettings.xml><?xml version="1.0" encoding="utf-8"?>
<w:webSettings xmlns:r="http://schemas.openxmlformats.org/officeDocument/2006/relationships" xmlns:w="http://schemas.openxmlformats.org/wordprocessingml/2006/main">
  <w:divs>
    <w:div w:id="13045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5382</Words>
  <Characters>30681</Characters>
  <Application>Microsoft Office Word</Application>
  <DocSecurity>0</DocSecurity>
  <Lines>255</Lines>
  <Paragraphs>71</Paragraphs>
  <ScaleCrop>false</ScaleCrop>
  <Company>Grizli777</Company>
  <LinksUpToDate>false</LinksUpToDate>
  <CharactersWithSpaces>35992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2021-11-11T10:14:00Z</dcterms:created>
  <dcterms:modified xsi:type="dcterms:W3CDTF">2021-11-23T03:01:00Z</dcterms:modified>
</cp:coreProperties>
</file>